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0366F" w14:textId="77777777" w:rsidR="00F4324B" w:rsidRPr="00087345" w:rsidRDefault="00087345" w:rsidP="00087345">
      <w:pPr>
        <w:jc w:val="center"/>
        <w:rPr>
          <w:b/>
          <w:i/>
          <w:color w:val="7030A0"/>
          <w:sz w:val="32"/>
          <w:szCs w:val="32"/>
        </w:rPr>
      </w:pPr>
      <w:r w:rsidRPr="00087345">
        <w:rPr>
          <w:b/>
          <w:i/>
          <w:color w:val="7030A0"/>
          <w:sz w:val="32"/>
          <w:szCs w:val="32"/>
        </w:rPr>
        <w:t>GRASPS Frame</w:t>
      </w:r>
    </w:p>
    <w:p w14:paraId="64E52F84" w14:textId="77777777" w:rsidR="00087345" w:rsidRDefault="00087345" w:rsidP="00087345">
      <w:pPr>
        <w:jc w:val="center"/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087345" w:rsidRPr="00B164D9" w14:paraId="7FAAD835" w14:textId="77777777" w:rsidT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14:paraId="475CCA12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14:paraId="4DC0FCB0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</w:tr>
      <w:tr w:rsidR="00087345" w:rsidRPr="00B164D9" w14:paraId="7E397D37" w14:textId="77777777" w:rsidT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58355526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14:paraId="1110823A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4160A25E" w14:textId="77777777"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14:paraId="3341CBF0" w14:textId="449AD93D" w:rsidR="00087345" w:rsidRPr="00C10E33" w:rsidRDefault="00C30E57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Students will examine the classical civilization of Rome to gain understanding of how the spread of ideas, goods, and cultures influence society.</w:t>
            </w:r>
          </w:p>
        </w:tc>
      </w:tr>
      <w:tr w:rsidR="00087345" w:rsidRPr="00B164D9" w14:paraId="08AF89D0" w14:textId="77777777" w:rsidT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7E85AEAC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14:paraId="698AFAE3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14:paraId="13C7C0CB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14:paraId="713BD58E" w14:textId="77777777"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14:paraId="1F7C9010" w14:textId="21E90633" w:rsidR="00087345" w:rsidRPr="00C10E33" w:rsidRDefault="000D0FA6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Students will perform the role of an expert in the field of their choosing (historian, </w:t>
            </w:r>
            <w:r w:rsidR="00297778">
              <w:rPr>
                <w:rFonts w:asciiTheme="majorHAnsi" w:eastAsia="Times New Roman" w:hAnsiTheme="majorHAnsi"/>
                <w:color w:val="000000"/>
              </w:rPr>
              <w:t>archeologist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, linguist, clothing </w:t>
            </w:r>
            <w:r w:rsidR="00297778">
              <w:rPr>
                <w:rFonts w:asciiTheme="majorHAnsi" w:eastAsia="Times New Roman" w:hAnsiTheme="majorHAnsi"/>
                <w:color w:val="000000"/>
              </w:rPr>
              <w:t>designer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, architect, or any other approved field). The class, serving as a specialized team to </w:t>
            </w:r>
            <w:r w:rsidR="00297778">
              <w:rPr>
                <w:rFonts w:asciiTheme="majorHAnsi" w:eastAsia="Times New Roman" w:hAnsiTheme="majorHAnsi"/>
                <w:color w:val="000000"/>
              </w:rPr>
              <w:t>open an ancient Roman time capsule will pull from the capsule one item in their field (of their own creation)and explain its significance to the time and the field as a whole</w:t>
            </w:r>
            <w:r w:rsidR="007C0D0B">
              <w:rPr>
                <w:rFonts w:asciiTheme="majorHAnsi" w:eastAsia="Times New Roman" w:hAnsiTheme="majorHAnsi"/>
                <w:color w:val="000000"/>
              </w:rPr>
              <w:t xml:space="preserve"> in an attempt to justify its cultural significance</w:t>
            </w:r>
            <w:r w:rsidR="00297778">
              <w:rPr>
                <w:rFonts w:asciiTheme="majorHAnsi" w:eastAsia="Times New Roman" w:hAnsiTheme="majorHAnsi"/>
                <w:color w:val="000000"/>
              </w:rPr>
              <w:t>.</w:t>
            </w:r>
          </w:p>
        </w:tc>
      </w:tr>
      <w:tr w:rsidR="00087345" w:rsidRPr="00B164D9" w14:paraId="45D32842" w14:textId="77777777" w:rsidT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5146956D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14:paraId="1BDF5E87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633A120B" w14:textId="5729967E" w:rsidR="00087345" w:rsidRPr="00C10E33" w:rsidRDefault="000D0FA6" w:rsidP="005476DF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Students will present a time capsule item on which they are the expert to the rest of the 9</w:t>
            </w:r>
            <w:r w:rsidRPr="000D0FA6">
              <w:rPr>
                <w:rFonts w:asciiTheme="majorHAnsi" w:eastAsia="Times New Roman" w:hAnsiTheme="majorHAnsi"/>
                <w:color w:val="000000"/>
                <w:vertAlign w:val="superscript"/>
              </w:rPr>
              <w:t>th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grade class, all of whom are presenting as experts in their field.</w:t>
            </w:r>
          </w:p>
        </w:tc>
      </w:tr>
      <w:tr w:rsidR="00087345" w:rsidRPr="00B164D9" w14:paraId="436A0039" w14:textId="77777777" w:rsidT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50BC33E8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14:paraId="5F203381" w14:textId="77777777"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14:paraId="7164CF1A" w14:textId="00CC3695" w:rsidR="00087345" w:rsidRPr="00C10E33" w:rsidRDefault="007C0D0B" w:rsidP="005476DF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Students will explain and promote the artifact in their specified field in order to justify its selection for a new cultural exhibit in the Uffizi Gallery.</w:t>
            </w:r>
          </w:p>
        </w:tc>
      </w:tr>
      <w:tr w:rsidR="00087345" w:rsidRPr="00B164D9" w14:paraId="64174621" w14:textId="77777777" w:rsidT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54975436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14:paraId="4C867CB9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14:paraId="5E6BAEA1" w14:textId="6311D126" w:rsidR="00087345" w:rsidRPr="00C10E33" w:rsidRDefault="007C0D0B" w:rsidP="0021541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Students will create an artifact and provide requisite </w:t>
            </w:r>
            <w:r w:rsidR="00AA1309">
              <w:rPr>
                <w:rFonts w:asciiTheme="majorHAnsi" w:eastAsia="Times New Roman" w:hAnsiTheme="majorHAnsi"/>
                <w:color w:val="000000"/>
              </w:rPr>
              <w:t>justification of its significant role to society. The students must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determine </w:t>
            </w:r>
            <w:r w:rsidR="00AA1309">
              <w:rPr>
                <w:rFonts w:asciiTheme="majorHAnsi" w:eastAsia="Times New Roman" w:hAnsiTheme="majorHAnsi"/>
                <w:color w:val="000000"/>
              </w:rPr>
              <w:t xml:space="preserve">their piece </w:t>
            </w:r>
            <w:r>
              <w:rPr>
                <w:rFonts w:asciiTheme="majorHAnsi" w:eastAsia="Times New Roman" w:hAnsiTheme="majorHAnsi"/>
                <w:color w:val="000000"/>
              </w:rPr>
              <w:t>to have cultural significance based on criteria that it must cite a primary source</w:t>
            </w:r>
            <w:r w:rsidR="00AA1309">
              <w:rPr>
                <w:rFonts w:asciiTheme="majorHAnsi" w:eastAsia="Times New Roman" w:hAnsiTheme="majorHAnsi"/>
                <w:color w:val="000000"/>
              </w:rPr>
              <w:t xml:space="preserve">, </w:t>
            </w:r>
            <w:r>
              <w:rPr>
                <w:rFonts w:asciiTheme="majorHAnsi" w:eastAsia="Times New Roman" w:hAnsiTheme="majorHAnsi"/>
                <w:color w:val="000000"/>
              </w:rPr>
              <w:t>use research in their justification</w:t>
            </w:r>
            <w:r w:rsidR="00AA1309">
              <w:rPr>
                <w:rFonts w:asciiTheme="majorHAnsi" w:eastAsia="Times New Roman" w:hAnsiTheme="majorHAnsi"/>
                <w:color w:val="000000"/>
              </w:rPr>
              <w:t>, and fully explain the resolution their artifact brought about.</w:t>
            </w:r>
          </w:p>
        </w:tc>
      </w:tr>
      <w:tr w:rsidR="00087345" w:rsidRPr="00B164D9" w14:paraId="49095FA7" w14:textId="77777777" w:rsidT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14:paraId="6BEA528D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14:paraId="176DE103" w14:textId="77777777"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14:paraId="598CD4C3" w14:textId="447AF667" w:rsidR="000F54D2" w:rsidRPr="000F54D2" w:rsidRDefault="009A7886" w:rsidP="000F54D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9A7886">
              <w:rPr>
                <w:rFonts w:ascii="Arial" w:hAnsi="Arial" w:cs="Arial"/>
              </w:rPr>
              <w:t>Students will be provided primary source</w:t>
            </w:r>
            <w:r>
              <w:rPr>
                <w:rFonts w:ascii="Arial" w:hAnsi="Arial" w:cs="Arial"/>
              </w:rPr>
              <w:t xml:space="preserve"> material</w:t>
            </w:r>
            <w:r w:rsidRPr="009A7886">
              <w:rPr>
                <w:rFonts w:ascii="Arial" w:hAnsi="Arial" w:cs="Arial"/>
              </w:rPr>
              <w:t xml:space="preserve"> and text supported verbal instruction</w:t>
            </w:r>
            <w:r>
              <w:rPr>
                <w:rFonts w:ascii="Arial" w:hAnsi="Arial" w:cs="Arial"/>
              </w:rPr>
              <w:t xml:space="preserve"> to gain understanding of the material. The students will be provided a </w:t>
            </w:r>
            <w:r w:rsidR="004C3920">
              <w:rPr>
                <w:rFonts w:ascii="Arial" w:hAnsi="Arial" w:cs="Arial"/>
              </w:rPr>
              <w:t>rubric</w:t>
            </w:r>
            <w:r>
              <w:rPr>
                <w:rFonts w:ascii="Arial" w:hAnsi="Arial" w:cs="Arial"/>
              </w:rPr>
              <w:t xml:space="preserve"> which includes topic selection, creation of artifact, and or</w:t>
            </w:r>
            <w:r w:rsidR="004D3F7F">
              <w:rPr>
                <w:rFonts w:ascii="Arial" w:hAnsi="Arial" w:cs="Arial"/>
              </w:rPr>
              <w:t xml:space="preserve">al justification guidelines for the museum / </w:t>
            </w:r>
            <w:r w:rsidR="004C3920">
              <w:rPr>
                <w:rFonts w:ascii="Arial" w:hAnsi="Arial" w:cs="Arial"/>
              </w:rPr>
              <w:t>time capsule</w:t>
            </w:r>
            <w:r w:rsidR="004D3F7F">
              <w:rPr>
                <w:rFonts w:ascii="Arial" w:hAnsi="Arial" w:cs="Arial"/>
              </w:rPr>
              <w:t xml:space="preserve"> project</w:t>
            </w:r>
            <w:r w:rsidR="004D3F7F">
              <w:rPr>
                <w:rFonts w:ascii="Arial" w:hAnsi="Arial" w:cs="Arial"/>
                <w:b/>
              </w:rPr>
              <w:t>.</w:t>
            </w:r>
            <w:bookmarkStart w:id="0" w:name="_GoBack"/>
            <w:bookmarkEnd w:id="0"/>
          </w:p>
          <w:p w14:paraId="6D5DF83E" w14:textId="500798FD" w:rsidR="00C10E33" w:rsidRPr="00C10E33" w:rsidRDefault="00C10E33" w:rsidP="009A7886">
            <w:pPr>
              <w:pStyle w:val="Header"/>
              <w:tabs>
                <w:tab w:val="clear" w:pos="4320"/>
                <w:tab w:val="clear" w:pos="8640"/>
              </w:tabs>
              <w:rPr>
                <w:rFonts w:asciiTheme="majorHAnsi" w:hAnsiTheme="majorHAnsi"/>
                <w:color w:val="000000"/>
              </w:rPr>
            </w:pPr>
          </w:p>
        </w:tc>
      </w:tr>
    </w:tbl>
    <w:p w14:paraId="07A770B3" w14:textId="55D1E12A" w:rsidR="00087345" w:rsidRDefault="004D3F7F" w:rsidP="00087345">
      <w:pPr>
        <w:jc w:val="center"/>
      </w:pPr>
      <w:r>
        <w:t>.</w:t>
      </w:r>
    </w:p>
    <w:sectPr w:rsidR="00087345" w:rsidSect="00F4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7654B"/>
    <w:multiLevelType w:val="hybridMultilevel"/>
    <w:tmpl w:val="08E45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4D80"/>
    <w:multiLevelType w:val="hybridMultilevel"/>
    <w:tmpl w:val="F2961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45"/>
    <w:rsid w:val="00087345"/>
    <w:rsid w:val="000D0FA6"/>
    <w:rsid w:val="000F54D2"/>
    <w:rsid w:val="00215412"/>
    <w:rsid w:val="00297778"/>
    <w:rsid w:val="002E05AE"/>
    <w:rsid w:val="002E5237"/>
    <w:rsid w:val="004C3920"/>
    <w:rsid w:val="004D3F7F"/>
    <w:rsid w:val="005476DF"/>
    <w:rsid w:val="005C1394"/>
    <w:rsid w:val="005F066B"/>
    <w:rsid w:val="006C682B"/>
    <w:rsid w:val="007C0D0B"/>
    <w:rsid w:val="008261F4"/>
    <w:rsid w:val="0083482B"/>
    <w:rsid w:val="00834D4B"/>
    <w:rsid w:val="009A7886"/>
    <w:rsid w:val="009D049C"/>
    <w:rsid w:val="00AA1309"/>
    <w:rsid w:val="00AC126C"/>
    <w:rsid w:val="00B164D9"/>
    <w:rsid w:val="00C10E33"/>
    <w:rsid w:val="00C30E57"/>
    <w:rsid w:val="00C8330C"/>
    <w:rsid w:val="00E14FD8"/>
    <w:rsid w:val="00EA0178"/>
    <w:rsid w:val="00F11972"/>
    <w:rsid w:val="00F4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F74B4"/>
  <w15:docId w15:val="{A017327F-D553-4AAD-ACB8-7CE6A6D2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semiHidden/>
    <w:rsid w:val="000F54D2"/>
    <w:pPr>
      <w:tabs>
        <w:tab w:val="center" w:pos="4320"/>
        <w:tab w:val="right" w:pos="8640"/>
      </w:tabs>
      <w:spacing w:after="0" w:line="240" w:lineRule="auto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semiHidden/>
    <w:rsid w:val="000F54D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Douglas Szymanski</cp:lastModifiedBy>
  <cp:revision>9</cp:revision>
  <cp:lastPrinted>2011-11-28T04:07:00Z</cp:lastPrinted>
  <dcterms:created xsi:type="dcterms:W3CDTF">2015-11-01T02:34:00Z</dcterms:created>
  <dcterms:modified xsi:type="dcterms:W3CDTF">2015-11-01T06:57:00Z</dcterms:modified>
</cp:coreProperties>
</file>